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27463" w14:textId="77777777" w:rsidR="007D0769" w:rsidRPr="007D0769" w:rsidRDefault="007D0769" w:rsidP="007D0769">
      <w:pPr>
        <w:rPr>
          <w:b/>
          <w:bCs/>
        </w:rPr>
      </w:pPr>
      <w:r w:rsidRPr="007D0769">
        <w:rPr>
          <w:b/>
          <w:bCs/>
        </w:rPr>
        <w:t>Projekt informatyczny realizowany przez Urząd Komunikacji Elektronicznej „Dostęp do bieżącej informacji o jakości usług IAS w oparciu o System Monitorowania Jakości Internetu” (SMJI)</w:t>
      </w:r>
      <w:r w:rsidRPr="007D0769">
        <w:rPr>
          <w:b/>
          <w:bCs/>
          <w:vertAlign w:val="superscript"/>
        </w:rPr>
        <w:footnoteReference w:id="1"/>
      </w:r>
    </w:p>
    <w:p w14:paraId="512D3EC0" w14:textId="77777777" w:rsidR="007D0769" w:rsidRPr="007D0769" w:rsidRDefault="007D0769" w:rsidP="007D0769">
      <w:pPr>
        <w:numPr>
          <w:ilvl w:val="0"/>
          <w:numId w:val="2"/>
        </w:numPr>
        <w:rPr>
          <w:b/>
          <w:bCs/>
        </w:rPr>
      </w:pPr>
      <w:r w:rsidRPr="007D0769">
        <w:rPr>
          <w:b/>
          <w:bCs/>
        </w:rPr>
        <w:t xml:space="preserve">System monitorowania jakości usług dostępu do </w:t>
      </w:r>
      <w:proofErr w:type="spellStart"/>
      <w:r w:rsidRPr="007D0769">
        <w:rPr>
          <w:b/>
          <w:bCs/>
        </w:rPr>
        <w:t>internetu</w:t>
      </w:r>
      <w:proofErr w:type="spellEnd"/>
      <w:r w:rsidRPr="007D0769">
        <w:rPr>
          <w:b/>
          <w:bCs/>
        </w:rPr>
        <w:t xml:space="preserve"> wynika z art. 5 ust. 1 rozporządzenia Parlamentu Europejskiego i Rady (UE) 2015/2120 z dnia 25 listopada 2015 r.  </w:t>
      </w:r>
    </w:p>
    <w:p w14:paraId="0F49DF73" w14:textId="77777777" w:rsidR="007D0769" w:rsidRPr="007D0769" w:rsidRDefault="007D0769" w:rsidP="007D0769">
      <w:r w:rsidRPr="007D0769">
        <w:t xml:space="preserve">Przepis unijny obliguje Prezesa UKE do weryfikacji wypełniania obowiązków wynikających z rozporządzenia 2015/2120, w tym do monitorowania ciągłości i jakości świadczenia usług dostępu do </w:t>
      </w:r>
      <w:proofErr w:type="spellStart"/>
      <w:r w:rsidRPr="007D0769">
        <w:t>internetu</w:t>
      </w:r>
      <w:proofErr w:type="spellEnd"/>
      <w:r w:rsidRPr="007D0769">
        <w:t xml:space="preserve"> oraz sieci telekomunikacyjnych wykorzystywanych w celu świadczenia tych usług oraz publikowania corocznych sprawozdań dotyczących monitorowania sytuacji rynkowej w zakresie otwartego </w:t>
      </w:r>
      <w:proofErr w:type="spellStart"/>
      <w:r w:rsidRPr="007D0769">
        <w:t>internetu</w:t>
      </w:r>
      <w:proofErr w:type="spellEnd"/>
      <w:r w:rsidRPr="007D0769">
        <w:t xml:space="preserve"> oraz przedkładania ich Komisji Europejskiej i BEREC.</w:t>
      </w:r>
    </w:p>
    <w:p w14:paraId="522D581F" w14:textId="77777777" w:rsidR="007D0769" w:rsidRPr="007D0769" w:rsidRDefault="007D0769" w:rsidP="007D0769">
      <w:pPr>
        <w:numPr>
          <w:ilvl w:val="0"/>
          <w:numId w:val="2"/>
        </w:numPr>
        <w:rPr>
          <w:b/>
          <w:bCs/>
        </w:rPr>
      </w:pPr>
      <w:r w:rsidRPr="007D0769">
        <w:rPr>
          <w:b/>
          <w:bCs/>
        </w:rPr>
        <w:t>System Monitorowania Jakości Internetu SMJI – projekt zarządzany i obsługiwany przez UKE.</w:t>
      </w:r>
    </w:p>
    <w:p w14:paraId="30F790B2" w14:textId="77777777" w:rsidR="007D0769" w:rsidRPr="007D0769" w:rsidRDefault="007D0769" w:rsidP="007D0769">
      <w:r w:rsidRPr="007D0769">
        <w:t>Ma on na celu m.in.:</w:t>
      </w:r>
    </w:p>
    <w:p w14:paraId="2476CF16" w14:textId="77777777" w:rsidR="007D0769" w:rsidRPr="007D0769" w:rsidRDefault="007D0769" w:rsidP="007D0769">
      <w:pPr>
        <w:numPr>
          <w:ilvl w:val="0"/>
          <w:numId w:val="1"/>
        </w:numPr>
      </w:pPr>
      <w:r w:rsidRPr="007D0769">
        <w:t>dostarczenie E-Usługi dla konsumenta oraz operatorów, pozwalających na próbkowanie oraz mierzenie w czasie rzeczywistym sieci operatorskich a także sieci użytkowników końcowych.</w:t>
      </w:r>
    </w:p>
    <w:p w14:paraId="7CF35156" w14:textId="77777777" w:rsidR="007D0769" w:rsidRPr="007D0769" w:rsidRDefault="007D0769" w:rsidP="007D0769">
      <w:pPr>
        <w:numPr>
          <w:ilvl w:val="0"/>
          <w:numId w:val="1"/>
        </w:numPr>
      </w:pPr>
      <w:r w:rsidRPr="007D0769">
        <w:t>dostarczenie E-Usługi dla konsumenta pozwalającej na ocenę jakości usług Internet Access Service (IAS) w czasie rzeczywistym.</w:t>
      </w:r>
    </w:p>
    <w:p w14:paraId="1D8441FC" w14:textId="77777777" w:rsidR="007D0769" w:rsidRPr="007D0769" w:rsidRDefault="007D0769" w:rsidP="007D0769">
      <w:pPr>
        <w:numPr>
          <w:ilvl w:val="0"/>
          <w:numId w:val="1"/>
        </w:numPr>
      </w:pPr>
      <w:r w:rsidRPr="007D0769">
        <w:t>zapewnienie dostępu do niezaprzeczalnych informacji o faktycznej jakości świadczonych usług IAS o odpowiedniej mocy dowodowej w przypadku postępowania reklamacyjnego, przed Prezesem UKE lub sądem.</w:t>
      </w:r>
    </w:p>
    <w:p w14:paraId="75E43031" w14:textId="77777777" w:rsidR="007D0769" w:rsidRPr="007D0769" w:rsidRDefault="007D0769" w:rsidP="007D0769">
      <w:pPr>
        <w:numPr>
          <w:ilvl w:val="0"/>
          <w:numId w:val="1"/>
        </w:numPr>
      </w:pPr>
      <w:r w:rsidRPr="007D0769">
        <w:t>zapewnienie możliwości zareklamowania niezgodności parametrów dostarczanej usługi z deklarowanymi w trybie ADR, oraz udzielenia odpowiedzi zwrotnej przez PT do konsumenta.</w:t>
      </w:r>
    </w:p>
    <w:p w14:paraId="4E963AA0" w14:textId="77777777" w:rsidR="007D0769" w:rsidRPr="007D0769" w:rsidRDefault="007D0769" w:rsidP="007D0769">
      <w:pPr>
        <w:numPr>
          <w:ilvl w:val="0"/>
          <w:numId w:val="2"/>
        </w:numPr>
        <w:rPr>
          <w:b/>
          <w:bCs/>
        </w:rPr>
      </w:pPr>
      <w:r w:rsidRPr="007D0769">
        <w:rPr>
          <w:b/>
          <w:bCs/>
        </w:rPr>
        <w:t>Brak regulacji w PKE</w:t>
      </w:r>
    </w:p>
    <w:p w14:paraId="5020381F" w14:textId="5F55AE9F" w:rsidR="007D0769" w:rsidRDefault="007D0769" w:rsidP="007D0769">
      <w:r w:rsidRPr="007D0769">
        <w:t xml:space="preserve">W aktualnie obowiązującej ustawie PKE nie ma regulacji dot. możliwości  nałożenia przez Prezesa UKE obowiązku zainstalowania przez PT urządzeń lub aplikacji służących do monitorowania ciągłości i jakości świadczenia usług dostępu do </w:t>
      </w:r>
      <w:proofErr w:type="spellStart"/>
      <w:r w:rsidRPr="007D0769">
        <w:t>internetu</w:t>
      </w:r>
      <w:proofErr w:type="spellEnd"/>
      <w:r w:rsidRPr="007D0769">
        <w:t xml:space="preserve"> oraz sieci telekomunikacyjnych wykorzystywanych w celu świadczenia tych usług (projekt art. 311a do PKE został zgłoszony przez UKE ale ostatecznie nie został wprowadzony do PKE).</w:t>
      </w:r>
    </w:p>
    <w:p w14:paraId="585BCB8C" w14:textId="77777777" w:rsidR="007D0769" w:rsidRDefault="007D0769" w:rsidP="007D0769"/>
    <w:p w14:paraId="14C7181E" w14:textId="77777777" w:rsidR="007D0769" w:rsidRPr="007D0769" w:rsidRDefault="007D0769" w:rsidP="007D0769"/>
    <w:p w14:paraId="023AA585" w14:textId="77777777" w:rsidR="007D0769" w:rsidRPr="007D0769" w:rsidRDefault="007D0769" w:rsidP="007D0769">
      <w:pPr>
        <w:numPr>
          <w:ilvl w:val="0"/>
          <w:numId w:val="2"/>
        </w:numPr>
        <w:rPr>
          <w:b/>
          <w:bCs/>
        </w:rPr>
      </w:pPr>
      <w:r w:rsidRPr="007D0769">
        <w:rPr>
          <w:b/>
          <w:bCs/>
        </w:rPr>
        <w:lastRenderedPageBreak/>
        <w:t xml:space="preserve">Raport końcowy UKE w związku z budową Systemu do monitorowania jakości </w:t>
      </w:r>
      <w:proofErr w:type="spellStart"/>
      <w:r w:rsidRPr="007D0769">
        <w:rPr>
          <w:b/>
          <w:bCs/>
        </w:rPr>
        <w:t>internetu</w:t>
      </w:r>
      <w:proofErr w:type="spellEnd"/>
    </w:p>
    <w:p w14:paraId="1EEC96B1" w14:textId="097B82F3" w:rsidR="007D0769" w:rsidRPr="007D0769" w:rsidRDefault="007D0769" w:rsidP="007D0769">
      <w:r w:rsidRPr="007D0769">
        <w:t xml:space="preserve">Prezes UKE – jako Beneficjent Porozumienia w ramach POPC – przedłożył pismem z dnia </w:t>
      </w:r>
      <w:r>
        <w:t>22 maja</w:t>
      </w:r>
      <w:r w:rsidRPr="007D0769">
        <w:t xml:space="preserve"> 2025 r. raport końcowy  z realizacji projektu „Dostęp do bieżącej informacji o jakości usług IAS w oparciu o System Monitorowania Jakości Internetu (SMJI)” uwzgledniający przekazan</w:t>
      </w:r>
      <w:r>
        <w:t>ą</w:t>
      </w:r>
      <w:r w:rsidRPr="007D0769">
        <w:t xml:space="preserve"> w dniu </w:t>
      </w:r>
      <w:r>
        <w:t xml:space="preserve">19 maja </w:t>
      </w:r>
      <w:r w:rsidRPr="007D0769">
        <w:t>2025 r. uwag</w:t>
      </w:r>
      <w:r>
        <w:t>ę</w:t>
      </w:r>
      <w:r w:rsidRPr="007D0769">
        <w:t xml:space="preserve"> </w:t>
      </w:r>
      <w:r>
        <w:t>Ministerstwa Finansów</w:t>
      </w:r>
      <w:r w:rsidRPr="007D0769">
        <w:t>, z prośbą o przedłożenie raportu Komitetowi Rady Ministrów do spraw Cyfryzacji.</w:t>
      </w:r>
    </w:p>
    <w:p w14:paraId="28B64694" w14:textId="77777777" w:rsidR="007D0769" w:rsidRPr="007D0769" w:rsidRDefault="007D0769" w:rsidP="007D0769">
      <w:pPr>
        <w:numPr>
          <w:ilvl w:val="0"/>
          <w:numId w:val="2"/>
        </w:numPr>
        <w:rPr>
          <w:b/>
          <w:bCs/>
        </w:rPr>
      </w:pPr>
      <w:r w:rsidRPr="007D0769">
        <w:rPr>
          <w:b/>
          <w:bCs/>
        </w:rPr>
        <w:t>Procedowanie raportu na KRMC</w:t>
      </w:r>
    </w:p>
    <w:p w14:paraId="6C848F0C" w14:textId="37620A01" w:rsidR="007D0769" w:rsidRPr="007D0769" w:rsidRDefault="007D0769" w:rsidP="007D0769">
      <w:r w:rsidRPr="007D0769">
        <w:t>Projekty realizowane przez UKE (raporty, sprawozdania itd.) są przekazywane do ministra właściwego ds. informatyzacji celem przekazania na KRMC.</w:t>
      </w:r>
    </w:p>
    <w:p w14:paraId="3470B479" w14:textId="2FA81C62" w:rsidR="007D0769" w:rsidRPr="007D0769" w:rsidRDefault="007D0769" w:rsidP="007D0769">
      <w:r w:rsidRPr="007D0769">
        <w:t xml:space="preserve">Minister właściwy ds. informatyzacji przekazuje do sekretarza KRMC dokumenty przedłożone przez UKE. </w:t>
      </w:r>
    </w:p>
    <w:p w14:paraId="0402D136" w14:textId="77777777" w:rsidR="008D1A94" w:rsidRDefault="008D1A94"/>
    <w:sectPr w:rsidR="008D1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0BDF2" w14:textId="77777777" w:rsidR="00172F7C" w:rsidRDefault="00172F7C" w:rsidP="007D0769">
      <w:pPr>
        <w:spacing w:after="0" w:line="240" w:lineRule="auto"/>
      </w:pPr>
      <w:r>
        <w:separator/>
      </w:r>
    </w:p>
  </w:endnote>
  <w:endnote w:type="continuationSeparator" w:id="0">
    <w:p w14:paraId="1F53F58C" w14:textId="77777777" w:rsidR="00172F7C" w:rsidRDefault="00172F7C" w:rsidP="007D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2719" w14:textId="77777777" w:rsidR="00172F7C" w:rsidRDefault="00172F7C" w:rsidP="007D0769">
      <w:pPr>
        <w:spacing w:after="0" w:line="240" w:lineRule="auto"/>
      </w:pPr>
      <w:r>
        <w:separator/>
      </w:r>
    </w:p>
  </w:footnote>
  <w:footnote w:type="continuationSeparator" w:id="0">
    <w:p w14:paraId="5BBE8613" w14:textId="77777777" w:rsidR="00172F7C" w:rsidRDefault="00172F7C" w:rsidP="007D0769">
      <w:pPr>
        <w:spacing w:after="0" w:line="240" w:lineRule="auto"/>
      </w:pPr>
      <w:r>
        <w:continuationSeparator/>
      </w:r>
    </w:p>
  </w:footnote>
  <w:footnote w:id="1">
    <w:p w14:paraId="62C85C33" w14:textId="77777777" w:rsidR="007D0769" w:rsidRDefault="007D0769" w:rsidP="007D0769">
      <w:pPr>
        <w:pStyle w:val="Tekstprzypisudolnego"/>
      </w:pPr>
      <w:r>
        <w:rPr>
          <w:rStyle w:val="Odwoanieprzypisudolnego"/>
        </w:rPr>
        <w:footnoteRef/>
      </w:r>
      <w:r>
        <w:t xml:space="preserve"> Numer porozumienia o dofinansowanie: POPC.02.01.00-00-0136/21-00, Źródło finansowania: 84,63% środki UE (Działanie 2.1 Wysoka dostępność i jakość usług publicznych POPC); 15,37% budżet Państwa – część budżetowa nr 76 Program Operacyjny / Działanie / Poddziałanie: II oś POPC "E-administracja i otwarty rząd" / cel szczegółowy nr 2 "Wysoka dostępność i jakość e-usług publicznych"</w:t>
      </w:r>
    </w:p>
    <w:p w14:paraId="3B85ECFD" w14:textId="77777777" w:rsidR="007D0769" w:rsidRDefault="007D0769" w:rsidP="007D0769">
      <w:pPr>
        <w:pStyle w:val="Tekstprzypisudolnego"/>
      </w:pPr>
      <w:r>
        <w:t xml:space="preserve">Termin realizacji: od 01.01.2022 do 31.12.2023 r.  </w:t>
      </w:r>
    </w:p>
    <w:p w14:paraId="1BE1854C" w14:textId="77777777" w:rsidR="007D0769" w:rsidRDefault="007D0769" w:rsidP="007D0769">
      <w:pPr>
        <w:pStyle w:val="Tekstprzypisudolnego"/>
      </w:pPr>
      <w:r>
        <w:t>Całkowita wartość projektu:  20 950 906,19 zł</w:t>
      </w:r>
    </w:p>
    <w:p w14:paraId="35C370DA" w14:textId="77777777" w:rsidR="007D0769" w:rsidRDefault="007D0769" w:rsidP="007D0769">
      <w:pPr>
        <w:pStyle w:val="Tekstprzypisudolnego"/>
      </w:pPr>
      <w:r>
        <w:t>Wartość dofinansowania z EU:  17 730 751, 90 zł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FF5CFC"/>
    <w:multiLevelType w:val="hybridMultilevel"/>
    <w:tmpl w:val="EFB460FE"/>
    <w:lvl w:ilvl="0" w:tplc="602CD8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B5E05"/>
    <w:multiLevelType w:val="hybridMultilevel"/>
    <w:tmpl w:val="3EC6C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471478">
    <w:abstractNumId w:val="1"/>
  </w:num>
  <w:num w:numId="2" w16cid:durableId="1712653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69"/>
    <w:rsid w:val="00172F7C"/>
    <w:rsid w:val="003935B7"/>
    <w:rsid w:val="007D0769"/>
    <w:rsid w:val="008A6BD0"/>
    <w:rsid w:val="008D1A94"/>
    <w:rsid w:val="009A0FD0"/>
    <w:rsid w:val="00A9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0B20"/>
  <w15:chartTrackingRefBased/>
  <w15:docId w15:val="{0F17BA95-7A60-4DB7-A60E-7442D340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07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7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7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7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7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7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7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7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7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7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7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7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7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7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7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7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7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7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7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7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7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7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7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7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07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7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7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7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76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7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7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Ciesielska Katarzyna</dc:creator>
  <cp:keywords/>
  <dc:description/>
  <cp:lastModifiedBy>Ciesielska Katarzyna</cp:lastModifiedBy>
  <cp:revision>1</cp:revision>
  <dcterms:created xsi:type="dcterms:W3CDTF">2025-05-29T11:32:00Z</dcterms:created>
  <dcterms:modified xsi:type="dcterms:W3CDTF">2025-05-29T11:39:00Z</dcterms:modified>
</cp:coreProperties>
</file>